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E6" w:rsidRPr="00916CF8" w:rsidRDefault="008D0D4C" w:rsidP="008D0D4C">
      <w:pPr>
        <w:jc w:val="center"/>
        <w:rPr>
          <w:rFonts w:ascii="華康相撲體(P)" w:eastAsia="華康相撲體(P)" w:hint="eastAsia"/>
          <w:color w:val="C00000"/>
          <w:sz w:val="144"/>
          <w:szCs w:val="144"/>
        </w:rPr>
      </w:pPr>
      <w:r w:rsidRPr="00916CF8">
        <w:rPr>
          <w:rFonts w:ascii="華康相撲體(P)" w:eastAsia="華康相撲體(P)" w:hint="eastAsia"/>
          <w:color w:val="C00000"/>
          <w:sz w:val="144"/>
          <w:szCs w:val="144"/>
        </w:rPr>
        <w:t>熱音社</w:t>
      </w:r>
    </w:p>
    <w:p w:rsidR="008D0D4C" w:rsidRPr="00916CF8" w:rsidRDefault="008D0D4C" w:rsidP="008D0D4C">
      <w:pPr>
        <w:rPr>
          <w:rFonts w:ascii="華康海報體W12(P)" w:eastAsia="華康海報體W12(P)" w:hint="eastAsia"/>
          <w:color w:val="002060"/>
          <w:sz w:val="40"/>
          <w:szCs w:val="40"/>
        </w:rPr>
      </w:pPr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我們都來自不同的地方，</w:t>
      </w:r>
      <w:r w:rsidR="00916CF8" w:rsidRPr="00916CF8">
        <w:rPr>
          <w:rFonts w:ascii="華康海報體W12(P)" w:eastAsia="華康海報體W12(P)" w:hint="eastAsia"/>
          <w:color w:val="002060"/>
          <w:sz w:val="40"/>
          <w:szCs w:val="40"/>
        </w:rPr>
        <w:t>但</w:t>
      </w:r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追求的</w:t>
      </w:r>
      <w:r w:rsidR="00916CF8" w:rsidRPr="00916CF8">
        <w:rPr>
          <w:rFonts w:ascii="華康海報體W12(P)" w:eastAsia="華康海報體W12(P)" w:hint="eastAsia"/>
          <w:color w:val="002060"/>
          <w:sz w:val="40"/>
          <w:szCs w:val="40"/>
        </w:rPr>
        <w:t>都</w:t>
      </w:r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是同一</w:t>
      </w:r>
      <w:proofErr w:type="gramStart"/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個</w:t>
      </w:r>
      <w:proofErr w:type="gramEnd"/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夢。曾經以為不可能的，勇敢</w:t>
      </w:r>
      <w:r w:rsidR="00916CF8" w:rsidRPr="00916CF8">
        <w:rPr>
          <w:rFonts w:ascii="華康海報體W12(P)" w:eastAsia="華康海報體W12(P)" w:hint="eastAsia"/>
          <w:color w:val="002060"/>
          <w:sz w:val="40"/>
          <w:szCs w:val="40"/>
        </w:rPr>
        <w:t>的翻</w:t>
      </w:r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過那道圍牆</w:t>
      </w:r>
      <w:r w:rsidR="00916CF8" w:rsidRPr="00916CF8">
        <w:rPr>
          <w:rFonts w:ascii="華康海報體W12(P)" w:eastAsia="華康海報體W12(P)" w:hint="eastAsia"/>
          <w:color w:val="002060"/>
          <w:sz w:val="40"/>
          <w:szCs w:val="40"/>
        </w:rPr>
        <w:t>後</w:t>
      </w:r>
      <w:r w:rsidRPr="00916CF8">
        <w:rPr>
          <w:rFonts w:ascii="華康海報體W12(P)" w:eastAsia="華康海報體W12(P)" w:hint="eastAsia"/>
          <w:color w:val="002060"/>
          <w:sz w:val="40"/>
          <w:szCs w:val="40"/>
        </w:rPr>
        <w:t>，才發現</w:t>
      </w:r>
      <w:r w:rsidR="00916CF8" w:rsidRPr="00916CF8">
        <w:rPr>
          <w:rFonts w:ascii="華康海報體W12(P)" w:eastAsia="華康海報體W12(P)" w:hint="eastAsia"/>
          <w:color w:val="002060"/>
          <w:sz w:val="40"/>
          <w:szCs w:val="40"/>
        </w:rPr>
        <w:t>努力就沒有所謂的不可能。</w:t>
      </w:r>
    </w:p>
    <w:p w:rsidR="00916CF8" w:rsidRDefault="00916CF8" w:rsidP="008D0D4C">
      <w:pPr>
        <w:rPr>
          <w:rFonts w:ascii="華康娃娃體(P)" w:eastAsia="華康娃娃體(P)" w:hint="eastAsia"/>
          <w:sz w:val="40"/>
          <w:szCs w:val="40"/>
        </w:rPr>
      </w:pPr>
      <w:r w:rsidRPr="00EE2911">
        <w:rPr>
          <w:rFonts w:ascii="華康娃娃體(P)" w:eastAsia="華康娃娃體(P)" w:hint="eastAsia"/>
          <w:sz w:val="40"/>
          <w:szCs w:val="40"/>
        </w:rPr>
        <w:t>簡介：</w:t>
      </w:r>
      <w:r w:rsidR="00EE2911">
        <w:rPr>
          <w:rFonts w:ascii="華康娃娃體(P)" w:eastAsia="華康娃娃體(P)" w:hint="eastAsia"/>
          <w:sz w:val="40"/>
          <w:szCs w:val="40"/>
        </w:rPr>
        <w:t>即使</w:t>
      </w:r>
      <w:r w:rsidRPr="00EE2911">
        <w:rPr>
          <w:rFonts w:ascii="華康娃娃體(P)" w:eastAsia="華康娃娃體(P)" w:hint="eastAsia"/>
          <w:sz w:val="40"/>
          <w:szCs w:val="40"/>
        </w:rPr>
        <w:t>沒有音樂的基礎，</w:t>
      </w:r>
      <w:r w:rsidR="00EE2911" w:rsidRPr="00EE2911">
        <w:rPr>
          <w:rFonts w:ascii="華康娃娃體(P)" w:eastAsia="華康娃娃體(P)" w:hint="eastAsia"/>
          <w:sz w:val="40"/>
          <w:szCs w:val="40"/>
        </w:rPr>
        <w:t>有興趣的話，</w:t>
      </w:r>
      <w:r w:rsidRPr="00EE2911">
        <w:rPr>
          <w:rFonts w:ascii="華康娃娃體(P)" w:eastAsia="華康娃娃體(P)" w:hint="eastAsia"/>
          <w:sz w:val="40"/>
          <w:szCs w:val="40"/>
        </w:rPr>
        <w:t>還是歡迎加入</w:t>
      </w:r>
      <w:r w:rsidR="00EE2911" w:rsidRPr="00EE2911">
        <w:rPr>
          <w:rFonts w:ascii="華康娃娃體(P)" w:eastAsia="華康娃娃體(P)" w:hint="eastAsia"/>
          <w:sz w:val="40"/>
          <w:szCs w:val="40"/>
        </w:rPr>
        <w:t>熱</w:t>
      </w:r>
      <w:proofErr w:type="gramStart"/>
      <w:r w:rsidR="00EE2911" w:rsidRPr="00EE2911">
        <w:rPr>
          <w:rFonts w:ascii="華康娃娃體(P)" w:eastAsia="華康娃娃體(P)" w:hint="eastAsia"/>
          <w:sz w:val="40"/>
          <w:szCs w:val="40"/>
        </w:rPr>
        <w:t>音社哦</w:t>
      </w:r>
      <w:proofErr w:type="gramEnd"/>
      <w:r w:rsidR="00EE2911" w:rsidRPr="00EE2911">
        <w:rPr>
          <w:rFonts w:ascii="華康娃娃體(P)" w:eastAsia="華康娃娃體(P)" w:hint="eastAsia"/>
          <w:sz w:val="40"/>
          <w:szCs w:val="40"/>
        </w:rPr>
        <w:t>!!每年都會</w:t>
      </w:r>
      <w:r w:rsidR="00EE2911">
        <w:rPr>
          <w:rFonts w:ascii="華康娃娃體(P)" w:eastAsia="華康娃娃體(P)" w:hint="eastAsia"/>
          <w:sz w:val="40"/>
          <w:szCs w:val="40"/>
        </w:rPr>
        <w:t>在下</w:t>
      </w:r>
      <w:r w:rsidR="00EE2911" w:rsidRPr="00EE2911">
        <w:rPr>
          <w:rFonts w:ascii="華康娃娃體(P)" w:eastAsia="華康娃娃體(P)" w:hint="eastAsia"/>
          <w:sz w:val="40"/>
          <w:szCs w:val="40"/>
        </w:rPr>
        <w:t>學期舉辦成果發展，讓準備好的同學們，享受過程和表演展現自己的能力</w:t>
      </w:r>
      <w:r w:rsidR="00EE2911">
        <w:rPr>
          <w:rFonts w:ascii="華康娃娃體(P)" w:eastAsia="華康娃娃體(P)" w:hint="eastAsia"/>
          <w:sz w:val="40"/>
          <w:szCs w:val="40"/>
        </w:rPr>
        <w:t>，寒暑假</w:t>
      </w:r>
      <w:r w:rsidR="00126EE0">
        <w:rPr>
          <w:rFonts w:ascii="華康娃娃體(P)" w:eastAsia="華康娃娃體(P)" w:hint="eastAsia"/>
          <w:sz w:val="40"/>
          <w:szCs w:val="40"/>
        </w:rPr>
        <w:t>也</w:t>
      </w:r>
      <w:r w:rsidR="00EE2911">
        <w:rPr>
          <w:rFonts w:ascii="華康娃娃體(P)" w:eastAsia="華康娃娃體(P)" w:hint="eastAsia"/>
          <w:sz w:val="40"/>
          <w:szCs w:val="40"/>
        </w:rPr>
        <w:t>會有校外邀請演出</w:t>
      </w:r>
      <w:r w:rsidR="00126EE0">
        <w:rPr>
          <w:rFonts w:ascii="華康娃娃體(P)" w:eastAsia="華康娃娃體(P)" w:hint="eastAsia"/>
          <w:sz w:val="40"/>
          <w:szCs w:val="40"/>
        </w:rPr>
        <w:t>。</w:t>
      </w:r>
    </w:p>
    <w:p w:rsidR="00542026" w:rsidRDefault="0051642B" w:rsidP="0051642B">
      <w:pPr>
        <w:jc w:val="center"/>
        <w:rPr>
          <w:rFonts w:ascii="華康相撲體(P)" w:eastAsia="華康相撲體(P)" w:hint="eastAsia"/>
          <w:sz w:val="40"/>
          <w:szCs w:val="40"/>
        </w:rPr>
      </w:pPr>
      <w:r>
        <w:rPr>
          <w:rFonts w:ascii="華康娃娃體(P)" w:eastAsia="華康娃娃體(P)" w:hint="eastAsia"/>
          <w:noProof/>
          <w:sz w:val="40"/>
          <w:szCs w:val="40"/>
        </w:rPr>
        <w:drawing>
          <wp:inline distT="0" distB="0" distL="0" distR="0">
            <wp:extent cx="4648200" cy="3000375"/>
            <wp:effectExtent l="19050" t="0" r="0" b="0"/>
            <wp:docPr id="3" name="圖片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364" cy="30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42B" w:rsidRPr="00EE2911" w:rsidRDefault="0051642B" w:rsidP="0051642B">
      <w:pPr>
        <w:jc w:val="center"/>
        <w:rPr>
          <w:rFonts w:ascii="華康娃娃體(P)" w:eastAsia="華康娃娃體(P)" w:hint="eastAsia"/>
          <w:sz w:val="40"/>
          <w:szCs w:val="40"/>
        </w:rPr>
      </w:pPr>
      <w:proofErr w:type="gramStart"/>
      <w:r w:rsidRPr="0051642B">
        <w:rPr>
          <w:rFonts w:ascii="華康相撲體(P)" w:eastAsia="華康相撲體(P)" w:hint="eastAsia"/>
          <w:sz w:val="40"/>
          <w:szCs w:val="40"/>
        </w:rPr>
        <w:t>熱音成發</w:t>
      </w:r>
      <w:proofErr w:type="gramEnd"/>
    </w:p>
    <w:p w:rsidR="008D0D4C" w:rsidRDefault="0051642B" w:rsidP="008D0D4C">
      <w:pPr>
        <w:jc w:val="center"/>
        <w:rPr>
          <w:rFonts w:ascii="華康相撲體(P)" w:eastAsia="華康相撲體(P)" w:hint="eastAsia"/>
          <w:sz w:val="144"/>
          <w:szCs w:val="144"/>
        </w:rPr>
      </w:pPr>
      <w:r>
        <w:rPr>
          <w:rFonts w:ascii="華康相撲體(P)" w:eastAsia="華康相撲體(P)" w:hint="eastAsia"/>
          <w:noProof/>
          <w:sz w:val="144"/>
          <w:szCs w:val="144"/>
        </w:rPr>
        <w:lastRenderedPageBreak/>
        <w:drawing>
          <wp:inline distT="0" distB="0" distL="0" distR="0">
            <wp:extent cx="4483238" cy="1914525"/>
            <wp:effectExtent l="19050" t="0" r="0" b="0"/>
            <wp:docPr id="2" name="圖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238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E0" w:rsidRDefault="0051642B" w:rsidP="008D0D4C">
      <w:pPr>
        <w:jc w:val="center"/>
        <w:rPr>
          <w:rFonts w:ascii="華康相撲體(P)" w:eastAsia="華康相撲體(P)" w:hint="eastAsia"/>
          <w:sz w:val="40"/>
          <w:szCs w:val="40"/>
        </w:rPr>
      </w:pPr>
      <w:r>
        <w:rPr>
          <w:rFonts w:ascii="華康相撲體(P)" w:eastAsia="華康相撲體(P)" w:hint="eastAsia"/>
          <w:sz w:val="40"/>
          <w:szCs w:val="40"/>
        </w:rPr>
        <w:t>校外演出</w:t>
      </w:r>
    </w:p>
    <w:p w:rsidR="0051642B" w:rsidRDefault="0051642B" w:rsidP="008D0D4C">
      <w:pPr>
        <w:jc w:val="center"/>
        <w:rPr>
          <w:rFonts w:ascii="華康相撲體(P)" w:eastAsia="華康相撲體(P)" w:hint="eastAsia"/>
          <w:sz w:val="40"/>
          <w:szCs w:val="40"/>
        </w:rPr>
      </w:pPr>
      <w:r>
        <w:rPr>
          <w:rFonts w:ascii="華康相撲體(P)" w:eastAsia="華康相撲體(P)" w:hint="eastAsia"/>
          <w:noProof/>
          <w:sz w:val="40"/>
          <w:szCs w:val="40"/>
        </w:rPr>
        <w:drawing>
          <wp:inline distT="0" distB="0" distL="0" distR="0">
            <wp:extent cx="3924300" cy="2943461"/>
            <wp:effectExtent l="19050" t="0" r="0" b="0"/>
            <wp:docPr id="5" name="圖片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7452" cy="294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E0" w:rsidRDefault="0051642B" w:rsidP="0051642B">
      <w:pPr>
        <w:jc w:val="center"/>
        <w:rPr>
          <w:rFonts w:ascii="華康相撲體(P)" w:eastAsia="華康相撲體(P)" w:hint="eastAsia"/>
          <w:sz w:val="40"/>
          <w:szCs w:val="40"/>
        </w:rPr>
      </w:pPr>
      <w:r>
        <w:rPr>
          <w:rFonts w:ascii="華康相撲體(P)" w:eastAsia="華康相撲體(P)" w:hint="eastAsia"/>
          <w:sz w:val="40"/>
          <w:szCs w:val="40"/>
        </w:rPr>
        <w:t>校內演出</w:t>
      </w:r>
    </w:p>
    <w:p w:rsidR="0051642B" w:rsidRDefault="00542026" w:rsidP="0051642B">
      <w:pPr>
        <w:jc w:val="center"/>
        <w:rPr>
          <w:rFonts w:ascii="華康相撲體(P)" w:eastAsia="華康相撲體(P)" w:hint="eastAsia"/>
          <w:sz w:val="40"/>
          <w:szCs w:val="40"/>
        </w:rPr>
      </w:pPr>
      <w:r>
        <w:rPr>
          <w:rFonts w:ascii="華康相撲體(P)" w:eastAsia="華康相撲體(P)" w:hint="eastAsia"/>
          <w:noProof/>
          <w:sz w:val="40"/>
          <w:szCs w:val="40"/>
        </w:rPr>
        <w:drawing>
          <wp:inline distT="0" distB="0" distL="0" distR="0">
            <wp:extent cx="3686175" cy="2209800"/>
            <wp:effectExtent l="19050" t="0" r="9525" b="0"/>
            <wp:docPr id="6" name="圖片 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2133" cy="221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42B" w:rsidRPr="0051642B" w:rsidRDefault="00542026" w:rsidP="00542026">
      <w:pPr>
        <w:jc w:val="center"/>
        <w:rPr>
          <w:rFonts w:ascii="華康相撲體(P)" w:eastAsia="華康相撲體(P)" w:hint="eastAsia"/>
          <w:sz w:val="40"/>
          <w:szCs w:val="40"/>
        </w:rPr>
      </w:pPr>
      <w:proofErr w:type="gramStart"/>
      <w:r>
        <w:rPr>
          <w:rFonts w:ascii="華康相撲體(P)" w:eastAsia="華康相撲體(P)" w:hint="eastAsia"/>
          <w:sz w:val="40"/>
          <w:szCs w:val="40"/>
        </w:rPr>
        <w:t>全校成發</w:t>
      </w:r>
      <w:proofErr w:type="gramEnd"/>
    </w:p>
    <w:p w:rsidR="00126EE0" w:rsidRDefault="00126EE0" w:rsidP="00126EE0">
      <w:pPr>
        <w:jc w:val="center"/>
        <w:rPr>
          <w:rFonts w:ascii="華康相撲體(P)" w:eastAsia="華康相撲體(P)" w:hint="eastAsia"/>
          <w:sz w:val="72"/>
          <w:szCs w:val="72"/>
        </w:rPr>
      </w:pPr>
      <w:r w:rsidRPr="00126EE0">
        <w:rPr>
          <w:rFonts w:ascii="華康相撲體(P)" w:eastAsia="華康相撲體(P)" w:hint="eastAsia"/>
          <w:sz w:val="72"/>
          <w:szCs w:val="72"/>
        </w:rPr>
        <w:lastRenderedPageBreak/>
        <w:t>樂器介紹</w:t>
      </w:r>
    </w:p>
    <w:p w:rsidR="00126EE0" w:rsidRPr="00F2294E" w:rsidRDefault="00126EE0" w:rsidP="0071042E">
      <w:pPr>
        <w:rPr>
          <w:rFonts w:ascii="華康少女文字W5" w:eastAsia="華康少女文字W5" w:hint="eastAsia"/>
          <w:color w:val="FFFF00"/>
          <w:sz w:val="40"/>
          <w:szCs w:val="40"/>
        </w:rPr>
      </w:pPr>
      <w:r w:rsidRPr="0071042E">
        <w:rPr>
          <w:rFonts w:ascii="華康少女文字W5" w:eastAsia="華康少女文字W5" w:hint="eastAsia"/>
          <w:color w:val="FFC000"/>
          <w:sz w:val="40"/>
          <w:szCs w:val="40"/>
        </w:rPr>
        <w:t>主唱</w:t>
      </w:r>
      <w:r w:rsidR="0071042E" w:rsidRPr="0071042E">
        <w:rPr>
          <w:rFonts w:ascii="華康少女文字W5" w:eastAsia="華康少女文字W5" w:hint="eastAsia"/>
          <w:color w:val="FFC000"/>
          <w:sz w:val="40"/>
          <w:szCs w:val="40"/>
        </w:rPr>
        <w:t>：</w:t>
      </w:r>
      <w:r w:rsidR="0071042E" w:rsidRPr="00F2294E">
        <w:rPr>
          <w:rFonts w:ascii="華康少女文字W5" w:eastAsia="華康少女文字W5" w:hint="eastAsia"/>
          <w:color w:val="FFC000"/>
          <w:sz w:val="40"/>
          <w:szCs w:val="40"/>
        </w:rPr>
        <w:t>是非常重要的靈魂人物，在表演過的過程中，所有的樂手都是以主唱為主，要記歌詞和練節奏感，</w:t>
      </w:r>
      <w:r w:rsidR="009935D4" w:rsidRPr="00F2294E">
        <w:rPr>
          <w:rFonts w:ascii="華康少女文字W5" w:eastAsia="華康少女文字W5" w:hint="eastAsia"/>
          <w:color w:val="FFC000"/>
          <w:sz w:val="40"/>
          <w:szCs w:val="40"/>
        </w:rPr>
        <w:t>從經驗中學習與台下觀眾的互動方式。</w:t>
      </w:r>
    </w:p>
    <w:p w:rsidR="00F2294E" w:rsidRDefault="009935D4" w:rsidP="0071042E">
      <w:pPr>
        <w:rPr>
          <w:rFonts w:ascii="華康少女文字W5" w:eastAsia="華康少女文字W5" w:hint="eastAsia"/>
          <w:color w:val="FF0000"/>
          <w:sz w:val="40"/>
          <w:szCs w:val="40"/>
        </w:rPr>
      </w:pPr>
      <w:r w:rsidRPr="009935D4">
        <w:rPr>
          <w:rFonts w:ascii="華康少女文字W5" w:eastAsia="華康少女文字W5" w:hint="eastAsia"/>
          <w:color w:val="FF0000"/>
          <w:sz w:val="40"/>
          <w:szCs w:val="40"/>
        </w:rPr>
        <w:t>吉他：</w:t>
      </w:r>
      <w:r w:rsidR="00F643E5">
        <w:rPr>
          <w:rFonts w:ascii="華康少女文字W5" w:eastAsia="華康少女文字W5" w:hint="eastAsia"/>
          <w:color w:val="FF0000"/>
          <w:sz w:val="40"/>
          <w:szCs w:val="40"/>
        </w:rPr>
        <w:t>樂團中最多可有2個吉他手，</w:t>
      </w:r>
      <w:r w:rsidR="00FA2A82">
        <w:rPr>
          <w:rFonts w:ascii="華康少女文字W5" w:eastAsia="華康少女文字W5" w:hint="eastAsia"/>
          <w:color w:val="FF0000"/>
          <w:sz w:val="40"/>
          <w:szCs w:val="40"/>
        </w:rPr>
        <w:t>電吉他可利用效果器，彈奏出許多不一樣的聲音</w:t>
      </w:r>
      <w:r w:rsidR="00F2294E">
        <w:rPr>
          <w:rFonts w:ascii="華康少女文字W5" w:eastAsia="華康少女文字W5" w:hint="eastAsia"/>
          <w:color w:val="FF0000"/>
          <w:sz w:val="40"/>
          <w:szCs w:val="40"/>
        </w:rPr>
        <w:t>。</w:t>
      </w:r>
    </w:p>
    <w:p w:rsidR="009115A5" w:rsidRDefault="00F2294E" w:rsidP="0071042E">
      <w:pPr>
        <w:rPr>
          <w:rFonts w:ascii="華康少女文字W5" w:eastAsia="華康少女文字W5" w:hint="eastAsia"/>
          <w:color w:val="003399"/>
          <w:sz w:val="40"/>
          <w:szCs w:val="40"/>
        </w:rPr>
      </w:pPr>
      <w:r w:rsidRPr="00F2294E">
        <w:rPr>
          <w:rFonts w:ascii="華康少女文字W5" w:eastAsia="華康少女文字W5" w:hint="eastAsia"/>
          <w:color w:val="003399"/>
          <w:sz w:val="40"/>
          <w:szCs w:val="40"/>
        </w:rPr>
        <w:t>貝斯：</w:t>
      </w:r>
      <w:r>
        <w:rPr>
          <w:rFonts w:ascii="華康少女文字W5" w:eastAsia="華康少女文字W5" w:hint="eastAsia"/>
          <w:color w:val="003399"/>
          <w:sz w:val="40"/>
          <w:szCs w:val="40"/>
        </w:rPr>
        <w:t>四條</w:t>
      </w:r>
      <w:proofErr w:type="gramStart"/>
      <w:r>
        <w:rPr>
          <w:rFonts w:ascii="華康少女文字W5" w:eastAsia="華康少女文字W5" w:hint="eastAsia"/>
          <w:color w:val="003399"/>
          <w:sz w:val="40"/>
          <w:szCs w:val="40"/>
        </w:rPr>
        <w:t>弦</w:t>
      </w:r>
      <w:proofErr w:type="gramEnd"/>
      <w:r>
        <w:rPr>
          <w:rFonts w:ascii="華康少女文字W5" w:eastAsia="華康少女文字W5" w:hint="eastAsia"/>
          <w:color w:val="003399"/>
          <w:sz w:val="40"/>
          <w:szCs w:val="40"/>
        </w:rPr>
        <w:t>比較好上手，是連結旋律和節奏的</w:t>
      </w:r>
      <w:r w:rsidR="009115A5">
        <w:rPr>
          <w:rFonts w:ascii="華康少女文字W5" w:eastAsia="華康少女文字W5" w:hint="eastAsia"/>
          <w:color w:val="003399"/>
          <w:sz w:val="40"/>
          <w:szCs w:val="40"/>
        </w:rPr>
        <w:t>角色，樂團中最多只能有一個Bass。</w:t>
      </w:r>
    </w:p>
    <w:p w:rsidR="009115A5" w:rsidRPr="009115A5" w:rsidRDefault="009115A5" w:rsidP="0071042E">
      <w:pPr>
        <w:rPr>
          <w:rFonts w:ascii="華康少女文字W5" w:eastAsia="華康少女文字W5" w:hint="eastAsia"/>
          <w:color w:val="00B050"/>
          <w:sz w:val="40"/>
          <w:szCs w:val="40"/>
        </w:rPr>
      </w:pPr>
      <w:r w:rsidRPr="009115A5">
        <w:rPr>
          <w:rFonts w:ascii="華康少女文字W5" w:eastAsia="華康少女文字W5" w:hint="eastAsia"/>
          <w:color w:val="00B050"/>
          <w:sz w:val="40"/>
          <w:szCs w:val="40"/>
        </w:rPr>
        <w:t>爵士鼓：</w:t>
      </w:r>
      <w:r>
        <w:rPr>
          <w:rFonts w:ascii="華康少女文字W5" w:eastAsia="華康少女文字W5" w:hint="eastAsia"/>
          <w:color w:val="00B050"/>
          <w:sz w:val="40"/>
          <w:szCs w:val="40"/>
        </w:rPr>
        <w:t>是樂團中最重要的節奏，其他樂手都是隨著鼓的快慢彈奏，主要練習手腳協調和節奏。</w:t>
      </w:r>
    </w:p>
    <w:p w:rsidR="00F2294E" w:rsidRPr="009115A5" w:rsidRDefault="00F2294E" w:rsidP="0071042E">
      <w:pPr>
        <w:rPr>
          <w:rFonts w:ascii="華康少女文字W5" w:eastAsia="華康少女文字W5" w:hint="eastAsia"/>
          <w:color w:val="00B0F0"/>
          <w:sz w:val="40"/>
          <w:szCs w:val="40"/>
        </w:rPr>
      </w:pPr>
      <w:r w:rsidRPr="009115A5">
        <w:rPr>
          <w:rFonts w:ascii="華康少女文字W5" w:eastAsia="華康少女文字W5" w:hint="eastAsia"/>
          <w:color w:val="00B0F0"/>
          <w:sz w:val="40"/>
          <w:szCs w:val="40"/>
        </w:rPr>
        <w:t>鍵盤KB：</w:t>
      </w:r>
      <w:r w:rsidR="009115A5">
        <w:rPr>
          <w:rFonts w:ascii="華康少女文字W5" w:eastAsia="華康少女文字W5" w:hint="eastAsia"/>
          <w:color w:val="00B0F0"/>
          <w:sz w:val="40"/>
          <w:szCs w:val="40"/>
        </w:rPr>
        <w:t>類似於鋼琴，但在樂團中比較常彈奏和弦，</w:t>
      </w:r>
      <w:r w:rsidR="0051642B">
        <w:rPr>
          <w:rFonts w:ascii="華康少女文字W5" w:eastAsia="華康少女文字W5" w:hint="eastAsia"/>
          <w:color w:val="00B0F0"/>
          <w:sz w:val="40"/>
          <w:szCs w:val="40"/>
        </w:rPr>
        <w:t>樂團中的主旋律。</w:t>
      </w:r>
    </w:p>
    <w:p w:rsidR="0071042E" w:rsidRPr="00542026" w:rsidRDefault="0071042E" w:rsidP="00126EE0">
      <w:pPr>
        <w:jc w:val="center"/>
        <w:rPr>
          <w:rFonts w:ascii="華康少女文字W5" w:eastAsia="華康少女文字W5" w:hint="eastAsia"/>
          <w:color w:val="7030A0"/>
          <w:sz w:val="72"/>
          <w:szCs w:val="72"/>
        </w:rPr>
      </w:pPr>
    </w:p>
    <w:p w:rsidR="00542026" w:rsidRPr="00542026" w:rsidRDefault="00542026" w:rsidP="00126EE0">
      <w:pPr>
        <w:jc w:val="center"/>
        <w:rPr>
          <w:rFonts w:ascii="華康少女文字W5" w:eastAsia="華康少女文字W5" w:hint="eastAsia"/>
          <w:color w:val="632423" w:themeColor="accent2" w:themeShade="80"/>
          <w:sz w:val="72"/>
          <w:szCs w:val="72"/>
        </w:rPr>
      </w:pPr>
      <w:r w:rsidRPr="00542026">
        <w:rPr>
          <w:rFonts w:ascii="華康少女文字W5" w:eastAsia="華康少女文字W5" w:hint="eastAsia"/>
          <w:color w:val="632423" w:themeColor="accent2" w:themeShade="80"/>
          <w:sz w:val="72"/>
          <w:szCs w:val="72"/>
        </w:rPr>
        <w:t>可望翻過圍牆的你</w:t>
      </w:r>
    </w:p>
    <w:p w:rsidR="00542026" w:rsidRPr="00542026" w:rsidRDefault="00542026" w:rsidP="00126EE0">
      <w:pPr>
        <w:jc w:val="center"/>
        <w:rPr>
          <w:rFonts w:ascii="華康少女文字W5" w:eastAsia="華康少女文字W5" w:hint="eastAsia"/>
          <w:color w:val="632423" w:themeColor="accent2" w:themeShade="80"/>
          <w:sz w:val="72"/>
          <w:szCs w:val="72"/>
        </w:rPr>
      </w:pPr>
      <w:r w:rsidRPr="00542026">
        <w:rPr>
          <w:rFonts w:ascii="華康少女文字W5" w:eastAsia="華康少女文字W5" w:hint="eastAsia"/>
          <w:color w:val="632423" w:themeColor="accent2" w:themeShade="80"/>
          <w:sz w:val="72"/>
          <w:szCs w:val="72"/>
        </w:rPr>
        <w:t>快來加入</w:t>
      </w:r>
      <w:proofErr w:type="gramStart"/>
      <w:r w:rsidRPr="00542026">
        <w:rPr>
          <w:rFonts w:ascii="華康少女文字W5" w:eastAsia="華康少女文字W5" w:hint="eastAsia"/>
          <w:color w:val="FF0000"/>
          <w:sz w:val="72"/>
          <w:szCs w:val="72"/>
        </w:rPr>
        <w:t>熱音社</w:t>
      </w:r>
      <w:proofErr w:type="gramEnd"/>
      <w:r w:rsidRPr="00542026">
        <w:rPr>
          <w:rFonts w:ascii="華康少女文字W5" w:eastAsia="華康少女文字W5" w:hint="eastAsia"/>
          <w:color w:val="632423" w:themeColor="accent2" w:themeShade="80"/>
          <w:sz w:val="72"/>
          <w:szCs w:val="72"/>
        </w:rPr>
        <w:t>!!</w:t>
      </w:r>
    </w:p>
    <w:p w:rsidR="00542026" w:rsidRPr="00542026" w:rsidRDefault="00542026">
      <w:pPr>
        <w:jc w:val="center"/>
        <w:rPr>
          <w:rFonts w:ascii="華康少女文字W5" w:eastAsia="華康少女文字W5"/>
          <w:color w:val="632423" w:themeColor="accent2" w:themeShade="80"/>
          <w:sz w:val="72"/>
          <w:szCs w:val="72"/>
        </w:rPr>
      </w:pPr>
    </w:p>
    <w:sectPr w:rsidR="00542026" w:rsidRPr="00542026" w:rsidSect="007601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相撲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華康海報體W12(P)">
    <w:panose1 w:val="040B0C00000000000000"/>
    <w:charset w:val="88"/>
    <w:family w:val="decorative"/>
    <w:pitch w:val="variable"/>
    <w:sig w:usb0="80000001" w:usb1="28091800" w:usb2="00000016" w:usb3="00000000" w:csb0="00100000" w:csb1="00000000"/>
  </w:font>
  <w:font w:name="華康娃娃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0D4C"/>
    <w:rsid w:val="00126EE0"/>
    <w:rsid w:val="0051642B"/>
    <w:rsid w:val="00542026"/>
    <w:rsid w:val="0071042E"/>
    <w:rsid w:val="007601E6"/>
    <w:rsid w:val="008D0D4C"/>
    <w:rsid w:val="009115A5"/>
    <w:rsid w:val="00916CF8"/>
    <w:rsid w:val="009935D4"/>
    <w:rsid w:val="00C5615E"/>
    <w:rsid w:val="00EE2911"/>
    <w:rsid w:val="00F2294E"/>
    <w:rsid w:val="00F643E5"/>
    <w:rsid w:val="00FA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D0D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B077C-2E03-4ECC-888E-EBDE47F0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2015-10-06T12:01:00Z</dcterms:created>
  <dcterms:modified xsi:type="dcterms:W3CDTF">2015-10-06T16:06:00Z</dcterms:modified>
</cp:coreProperties>
</file>